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17" w:rsidRDefault="00473213">
      <w:pPr>
        <w:framePr w:h="1217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62725" cy="773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pacing w:line="1" w:lineRule="exact"/>
        <w:rPr>
          <w:sz w:val="2"/>
          <w:szCs w:val="2"/>
        </w:rPr>
      </w:pPr>
    </w:p>
    <w:p w:rsidR="008D6D17" w:rsidRDefault="008D6D17">
      <w:pPr>
        <w:framePr w:h="12178" w:hSpace="10080" w:wrap="notBeside" w:vAnchor="text" w:hAnchor="margin" w:x="1" w:y="1"/>
        <w:rPr>
          <w:sz w:val="24"/>
          <w:szCs w:val="24"/>
        </w:rPr>
        <w:sectPr w:rsidR="008D6D17">
          <w:type w:val="continuous"/>
          <w:pgSz w:w="11909" w:h="16834"/>
          <w:pgMar w:top="1440" w:right="564" w:bottom="720" w:left="1010" w:header="720" w:footer="720" w:gutter="0"/>
          <w:cols w:space="720"/>
          <w:noEndnote/>
        </w:sectPr>
      </w:pPr>
    </w:p>
    <w:p w:rsidR="008D6D17" w:rsidRDefault="00473213">
      <w:pPr>
        <w:framePr w:h="1518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10350" cy="9639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pacing w:line="1" w:lineRule="exact"/>
        <w:rPr>
          <w:sz w:val="2"/>
          <w:szCs w:val="2"/>
        </w:rPr>
      </w:pPr>
    </w:p>
    <w:p w:rsidR="008D6D17" w:rsidRDefault="008D6D17">
      <w:pPr>
        <w:framePr w:h="15187" w:hSpace="10080" w:wrap="notBeside" w:vAnchor="text" w:hAnchor="margin" w:x="1" w:y="1"/>
        <w:rPr>
          <w:sz w:val="24"/>
          <w:szCs w:val="24"/>
        </w:rPr>
        <w:sectPr w:rsidR="008D6D17">
          <w:pgSz w:w="11909" w:h="16834"/>
          <w:pgMar w:top="823" w:right="365" w:bottom="360" w:left="1134" w:header="720" w:footer="720" w:gutter="0"/>
          <w:cols w:space="720"/>
          <w:noEndnote/>
        </w:sectPr>
      </w:pPr>
    </w:p>
    <w:p w:rsidR="008D6D17" w:rsidRDefault="00473213">
      <w:pPr>
        <w:framePr w:h="15951" w:hSpace="38" w:wrap="auto" w:vAnchor="text" w:hAnchor="text" w:x="505" w:y="27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86575" cy="10125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hd w:val="clear" w:color="auto" w:fill="FFFFFF"/>
      </w:pPr>
    </w:p>
    <w:p w:rsidR="008D6D17" w:rsidRDefault="008D6D17">
      <w:pPr>
        <w:shd w:val="clear" w:color="auto" w:fill="FFFFFF"/>
        <w:sectPr w:rsidR="008D6D17">
          <w:pgSz w:w="14227" w:h="18831"/>
          <w:pgMar w:top="1440" w:right="12067" w:bottom="360" w:left="1440" w:header="720" w:footer="720" w:gutter="0"/>
          <w:cols w:space="60"/>
          <w:noEndnote/>
        </w:sectPr>
      </w:pPr>
    </w:p>
    <w:p w:rsidR="008D6D17" w:rsidRDefault="00473213">
      <w:pPr>
        <w:framePr w:h="1599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72250" cy="10153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1"/>
        </w:numPr>
        <w:shd w:val="clear" w:color="auto" w:fill="FFFFFF"/>
        <w:tabs>
          <w:tab w:val="left" w:pos="1349"/>
        </w:tabs>
        <w:spacing w:line="274" w:lineRule="exact"/>
        <w:ind w:left="1349" w:hanging="346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Примерная    образовательная    программа    по    учебному    предмету    «</w:t>
      </w:r>
      <w:proofErr w:type="spellStart"/>
      <w:r>
        <w:rPr>
          <w:rFonts w:eastAsia="Times New Roman"/>
          <w:color w:val="000000"/>
          <w:spacing w:val="1"/>
          <w:sz w:val="24"/>
          <w:szCs w:val="24"/>
        </w:rPr>
        <w:t>Адыгэ</w:t>
      </w:r>
      <w:proofErr w:type="spellEnd"/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литература»   (Кабардино-черкесская   литература   (родная))   для   5-9   классов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общеобразовательных организаций;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1"/>
        </w:numPr>
        <w:shd w:val="clear" w:color="auto" w:fill="FFFFFF"/>
        <w:tabs>
          <w:tab w:val="left" w:pos="1349"/>
          <w:tab w:val="left" w:pos="4824"/>
        </w:tabs>
        <w:spacing w:before="5" w:line="274" w:lineRule="exact"/>
        <w:ind w:left="1349" w:hanging="346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Приказа Министерства образования и науки Российской Федерации от 30.08.2013</w:t>
      </w:r>
      <w:r>
        <w:rPr>
          <w:rFonts w:eastAsia="Times New Roman"/>
          <w:color w:val="000000"/>
          <w:sz w:val="24"/>
          <w:szCs w:val="24"/>
        </w:rPr>
        <w:br/>
        <w:t>№1015 «Об утверждении порядка организации и осуществления образовательной</w:t>
      </w:r>
      <w:r>
        <w:rPr>
          <w:rFonts w:eastAsia="Times New Roman"/>
          <w:color w:val="000000"/>
          <w:sz w:val="24"/>
          <w:szCs w:val="24"/>
        </w:rPr>
        <w:br/>
        <w:t>деятельности по основным общеобразовательным программам - образовательным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программам    начального    общего,    основного    общего    и    среднего    общего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образования»;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5"/>
          <w:sz w:val="24"/>
          <w:szCs w:val="24"/>
        </w:rPr>
        <w:t>,</w:t>
      </w:r>
      <w:r>
        <w:rPr>
          <w:rFonts w:eastAsia="Times New Roman"/>
          <w:color w:val="000000"/>
          <w:spacing w:val="-25"/>
          <w:sz w:val="24"/>
          <w:szCs w:val="24"/>
          <w:vertAlign w:val="subscript"/>
        </w:rPr>
        <w:t>;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1"/>
        </w:numPr>
        <w:shd w:val="clear" w:color="auto" w:fill="FFFFFF"/>
        <w:tabs>
          <w:tab w:val="left" w:pos="1349"/>
        </w:tabs>
        <w:spacing w:before="5" w:line="274" w:lineRule="exact"/>
        <w:ind w:left="1349" w:hanging="346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pacing w:val="5"/>
          <w:sz w:val="24"/>
          <w:szCs w:val="24"/>
        </w:rPr>
        <w:t>Постановления Главного государственного санитарного врача от 29.12.2010 г.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«Об     утверждении     </w:t>
      </w:r>
      <w:proofErr w:type="spellStart"/>
      <w:r>
        <w:rPr>
          <w:rFonts w:eastAsia="Times New Roman"/>
          <w:color w:val="000000"/>
          <w:sz w:val="24"/>
          <w:szCs w:val="24"/>
        </w:rPr>
        <w:t>СанПиН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    2.4.2821-10     «Санитарно-эпидемиологические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требования к условиям и организации обучения в ОУ» с учетом последних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изменений, внесенных постановлением Главного государственного санитарного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врача РФ от 24 декабря 2015 года № 81 «О внесении изменений №3 в </w:t>
      </w:r>
      <w:proofErr w:type="spellStart"/>
      <w:r>
        <w:rPr>
          <w:rFonts w:eastAsia="Times New Roman"/>
          <w:color w:val="000000"/>
          <w:spacing w:val="5"/>
          <w:sz w:val="24"/>
          <w:szCs w:val="24"/>
        </w:rPr>
        <w:t>СанПиН</w:t>
      </w:r>
      <w:proofErr w:type="spellEnd"/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2.4.2.2821-10    «Санитарно-эпидемиологические    требования    к    условиям   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организации обучения, содержания в общеобразовательных организациях»;</w:t>
      </w:r>
      <w:proofErr w:type="gramEnd"/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1"/>
        </w:numPr>
        <w:shd w:val="clear" w:color="auto" w:fill="FFFFFF"/>
        <w:tabs>
          <w:tab w:val="left" w:pos="1349"/>
        </w:tabs>
        <w:spacing w:before="14" w:line="274" w:lineRule="exact"/>
        <w:ind w:left="1349" w:hanging="346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pacing w:val="1"/>
          <w:sz w:val="24"/>
          <w:szCs w:val="24"/>
        </w:rPr>
        <w:t>Приказ Министерства образования и науки Российской Федерации от 31.03.2014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№253  "Об утверждении федерального перечня учебников, рекомендуемых к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использованию   при   реализации   имеющих   государственную   аккредитацию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образовательных программ начального общего, основного общего и среднего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общего   образования»   с  изменениями,  внесенными  приказами  Министерства</w:t>
      </w:r>
      <w:r>
        <w:rPr>
          <w:rFonts w:eastAsia="Times New Roman"/>
          <w:color w:val="000000"/>
          <w:spacing w:val="1"/>
          <w:sz w:val="24"/>
          <w:szCs w:val="24"/>
        </w:rPr>
        <w:br/>
        <w:t>образования и науки Российской Федерации от 08.06. 2015г. № 576, 28.12.2015 г.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№ 1529, от 26.01.2016г. № 38, 21.04.2016г.№459, 29.12.2016г.№1677</w:t>
      </w:r>
      <w:proofErr w:type="gramEnd"/>
      <w:r>
        <w:rPr>
          <w:rFonts w:eastAsia="Times New Roman"/>
          <w:color w:val="000000"/>
          <w:sz w:val="24"/>
          <w:szCs w:val="24"/>
        </w:rPr>
        <w:t>, 08.06.2017г.</w:t>
      </w:r>
      <w:r>
        <w:rPr>
          <w:rFonts w:eastAsia="Times New Roman"/>
          <w:color w:val="000000"/>
          <w:sz w:val="24"/>
          <w:szCs w:val="24"/>
        </w:rPr>
        <w:br/>
        <w:t>№535, 20.06.2017г. №581, 05.07.2017г. №629,08.05.2019г. №233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1"/>
        </w:numPr>
        <w:shd w:val="clear" w:color="auto" w:fill="FFFFFF"/>
        <w:tabs>
          <w:tab w:val="left" w:pos="1349"/>
        </w:tabs>
        <w:spacing w:before="19"/>
        <w:ind w:left="1003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Письмо </w:t>
      </w:r>
      <w:proofErr w:type="spellStart"/>
      <w:r>
        <w:rPr>
          <w:rFonts w:eastAsia="Times New Roman"/>
          <w:color w:val="000000"/>
          <w:sz w:val="24"/>
          <w:szCs w:val="24"/>
        </w:rPr>
        <w:t>Минобрнауки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КБР от 21.07.2017г.. №22-01-13/4473</w:t>
      </w:r>
    </w:p>
    <w:p w:rsidR="008D6D17" w:rsidRDefault="00473213">
      <w:pPr>
        <w:framePr w:w="9879" w:h="15393" w:hRule="exact" w:hSpace="10080" w:wrap="notBeside" w:vAnchor="text" w:hAnchor="margin" w:x="150" w:y="135"/>
        <w:shd w:val="clear" w:color="auto" w:fill="FFFFFF"/>
        <w:spacing w:before="264" w:line="274" w:lineRule="exact"/>
        <w:ind w:right="5"/>
        <w:jc w:val="both"/>
      </w:pPr>
      <w:r>
        <w:rPr>
          <w:rFonts w:eastAsia="Times New Roman"/>
          <w:color w:val="000000"/>
          <w:sz w:val="24"/>
          <w:szCs w:val="24"/>
        </w:rPr>
        <w:t xml:space="preserve">Содержание образования формируется за счет введения учебных курсов, обеспечивающих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целостное восприятие мира, </w:t>
      </w:r>
      <w:proofErr w:type="spellStart"/>
      <w:r>
        <w:rPr>
          <w:rFonts w:eastAsia="Times New Roman"/>
          <w:color w:val="000000"/>
          <w:spacing w:val="1"/>
          <w:sz w:val="24"/>
          <w:szCs w:val="24"/>
        </w:rPr>
        <w:t>системно-деятельностный</w:t>
      </w:r>
      <w:proofErr w:type="spellEnd"/>
      <w:r>
        <w:rPr>
          <w:rFonts w:eastAsia="Times New Roman"/>
          <w:color w:val="000000"/>
          <w:spacing w:val="1"/>
          <w:sz w:val="24"/>
          <w:szCs w:val="24"/>
        </w:rPr>
        <w:t xml:space="preserve"> подход и индивидуализацию обучения </w:t>
      </w:r>
      <w:r>
        <w:rPr>
          <w:rFonts w:eastAsia="Times New Roman"/>
          <w:color w:val="000000"/>
          <w:sz w:val="24"/>
          <w:szCs w:val="24"/>
        </w:rPr>
        <w:t xml:space="preserve">по каждому учебному предмету. Учебный план состоит из двух частей: обязательной части и части, формируемой участниками образовательного процесса, включающей внеурочную деятельность. Обязательная часть учебного плана определяет состав обязательных учебных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предметов, реализующих основную образовательную программу основного общего </w:t>
      </w:r>
      <w:r>
        <w:rPr>
          <w:rFonts w:eastAsia="Times New Roman"/>
          <w:color w:val="000000"/>
          <w:spacing w:val="-1"/>
          <w:sz w:val="24"/>
          <w:szCs w:val="24"/>
        </w:rPr>
        <w:t>образования и учебное время, отводимое на их изучение.</w:t>
      </w:r>
    </w:p>
    <w:p w:rsidR="008D6D17" w:rsidRDefault="00473213">
      <w:pPr>
        <w:framePr w:w="9879" w:h="15393" w:hRule="exact" w:hSpace="10080" w:wrap="notBeside" w:vAnchor="text" w:hAnchor="margin" w:x="150" w:y="135"/>
        <w:shd w:val="clear" w:color="auto" w:fill="FFFFFF"/>
        <w:spacing w:line="274" w:lineRule="exact"/>
        <w:ind w:left="5" w:right="5"/>
        <w:jc w:val="both"/>
      </w:pPr>
      <w:r>
        <w:rPr>
          <w:rFonts w:eastAsia="Times New Roman"/>
          <w:color w:val="000000"/>
          <w:sz w:val="24"/>
          <w:szCs w:val="24"/>
        </w:rPr>
        <w:t xml:space="preserve">Обязательная часть учебного плана отражает содержание образования, которое обеспечивает </w:t>
      </w:r>
      <w:r>
        <w:rPr>
          <w:rFonts w:eastAsia="Times New Roman"/>
          <w:color w:val="000000"/>
          <w:spacing w:val="-1"/>
          <w:sz w:val="24"/>
          <w:szCs w:val="24"/>
        </w:rPr>
        <w:t>решение важнейших целей современного образования: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2"/>
        </w:numPr>
        <w:shd w:val="clear" w:color="auto" w:fill="FFFFFF"/>
        <w:tabs>
          <w:tab w:val="left" w:pos="720"/>
        </w:tabs>
        <w:spacing w:before="19"/>
        <w:ind w:left="10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формирование гражданской идентичности </w:t>
      </w:r>
      <w:proofErr w:type="gramStart"/>
      <w:r>
        <w:rPr>
          <w:rFonts w:eastAsia="Times New Roman"/>
          <w:color w:val="000000"/>
          <w:spacing w:val="-1"/>
          <w:sz w:val="24"/>
          <w:szCs w:val="24"/>
        </w:rPr>
        <w:t>обучающихся</w:t>
      </w:r>
      <w:proofErr w:type="gramEnd"/>
      <w:r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2"/>
        </w:numPr>
        <w:shd w:val="clear" w:color="auto" w:fill="FFFFFF"/>
        <w:tabs>
          <w:tab w:val="left" w:pos="720"/>
        </w:tabs>
        <w:spacing w:before="24" w:line="269" w:lineRule="exact"/>
        <w:ind w:left="10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их приобщение к общекультурным и национальным ценностям, информационным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технологиям;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2"/>
        </w:numPr>
        <w:shd w:val="clear" w:color="auto" w:fill="FFFFFF"/>
        <w:tabs>
          <w:tab w:val="left" w:pos="720"/>
        </w:tabs>
        <w:spacing w:before="24"/>
        <w:ind w:left="10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готовность к продолжению образования на последующем уровне общего образования;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2"/>
        </w:numPr>
        <w:shd w:val="clear" w:color="auto" w:fill="FFFFFF"/>
        <w:tabs>
          <w:tab w:val="left" w:pos="720"/>
        </w:tabs>
        <w:spacing w:before="19" w:line="274" w:lineRule="exact"/>
        <w:ind w:left="10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   здорового    образа    жизни,    элементарных    правил    поведения    в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экстремальных ситуациях;</w:t>
      </w:r>
    </w:p>
    <w:p w:rsidR="008D6D17" w:rsidRDefault="00473213">
      <w:pPr>
        <w:framePr w:w="9879" w:h="15393" w:hRule="exact" w:hSpace="10080" w:wrap="notBeside" w:vAnchor="text" w:hAnchor="margin" w:x="150" w:y="135"/>
        <w:shd w:val="clear" w:color="auto" w:fill="FFFFFF"/>
        <w:tabs>
          <w:tab w:val="left" w:pos="1709"/>
          <w:tab w:val="left" w:pos="4454"/>
          <w:tab w:val="left" w:pos="6494"/>
          <w:tab w:val="left" w:pos="8419"/>
        </w:tabs>
        <w:spacing w:before="10" w:line="274" w:lineRule="exact"/>
        <w:ind w:left="5"/>
        <w:jc w:val="both"/>
      </w:pPr>
      <w:r>
        <w:rPr>
          <w:rFonts w:eastAsia="Times New Roman"/>
          <w:color w:val="000000"/>
          <w:sz w:val="24"/>
          <w:szCs w:val="24"/>
        </w:rPr>
        <w:t>Часть учебного плана, формируемая участниками образовательного процесса, обеспечивает</w:t>
      </w:r>
      <w:r>
        <w:rPr>
          <w:rFonts w:eastAsia="Times New Roman"/>
          <w:color w:val="000000"/>
          <w:sz w:val="24"/>
          <w:szCs w:val="24"/>
        </w:rPr>
        <w:br/>
        <w:t>реализацию индивидуальных потребностей обучающихся. Время, отводимое на данную часть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внутри максимально допустимой недельной нагрузки, используется на введение учебных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курсов,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обеспечивающих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4"/>
          <w:sz w:val="24"/>
          <w:szCs w:val="24"/>
        </w:rPr>
        <w:t>различные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интересы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4"/>
          <w:sz w:val="24"/>
          <w:szCs w:val="24"/>
        </w:rPr>
        <w:t>обучающихся.</w:t>
      </w:r>
    </w:p>
    <w:p w:rsidR="008D6D17" w:rsidRDefault="00473213">
      <w:pPr>
        <w:framePr w:w="9879" w:h="15393" w:hRule="exact" w:hSpace="10080" w:wrap="notBeside" w:vAnchor="text" w:hAnchor="margin" w:x="150" w:y="135"/>
        <w:shd w:val="clear" w:color="auto" w:fill="FFFFFF"/>
        <w:spacing w:line="274" w:lineRule="exact"/>
        <w:ind w:left="374"/>
      </w:pPr>
      <w:r>
        <w:rPr>
          <w:rFonts w:eastAsia="Times New Roman"/>
          <w:color w:val="000000"/>
          <w:spacing w:val="-1"/>
          <w:sz w:val="24"/>
          <w:szCs w:val="24"/>
        </w:rPr>
        <w:t>Задачи обучения на данном уровне: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3"/>
        </w:numPr>
        <w:shd w:val="clear" w:color="auto" w:fill="FFFFFF"/>
        <w:tabs>
          <w:tab w:val="left" w:pos="154"/>
        </w:tabs>
        <w:spacing w:line="274" w:lineRule="exact"/>
        <w:ind w:left="19"/>
        <w:rPr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освоение основной образовательной программы основного общего образования.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3"/>
        </w:numPr>
        <w:shd w:val="clear" w:color="auto" w:fill="FFFFFF"/>
        <w:tabs>
          <w:tab w:val="left" w:pos="154"/>
        </w:tabs>
        <w:spacing w:before="5" w:line="274" w:lineRule="exact"/>
        <w:ind w:left="19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достижение   установленных ФГОС требований к результатам освоения   образовательной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программы основного общего образования классов:</w:t>
      </w:r>
    </w:p>
    <w:p w:rsidR="008D6D17" w:rsidRDefault="008D6D17">
      <w:pPr>
        <w:framePr w:w="9879" w:h="15393" w:hRule="exact" w:hSpace="10080" w:wrap="notBeside" w:vAnchor="text" w:hAnchor="margin" w:x="150" w:y="135"/>
        <w:rPr>
          <w:sz w:val="2"/>
          <w:szCs w:val="2"/>
        </w:rPr>
      </w:pP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4"/>
        </w:numPr>
        <w:shd w:val="clear" w:color="auto" w:fill="FFFFFF"/>
        <w:tabs>
          <w:tab w:val="left" w:pos="725"/>
        </w:tabs>
        <w:spacing w:before="34" w:line="264" w:lineRule="exact"/>
        <w:ind w:left="14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pacing w:val="5"/>
          <w:sz w:val="24"/>
          <w:szCs w:val="24"/>
        </w:rPr>
        <w:t>личностных</w:t>
      </w:r>
      <w:proofErr w:type="gramEnd"/>
      <w:r>
        <w:rPr>
          <w:rFonts w:eastAsia="Times New Roman"/>
          <w:color w:val="000000"/>
          <w:spacing w:val="5"/>
          <w:sz w:val="24"/>
          <w:szCs w:val="24"/>
        </w:rPr>
        <w:t>, включающих готовность и способность обучающихся к саморазвитию,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proofErr w:type="spellStart"/>
      <w:r>
        <w:rPr>
          <w:rFonts w:eastAsia="Times New Roman"/>
          <w:color w:val="000000"/>
          <w:spacing w:val="-1"/>
          <w:sz w:val="24"/>
          <w:szCs w:val="24"/>
        </w:rPr>
        <w:t>сформированность</w:t>
      </w:r>
      <w:proofErr w:type="spellEnd"/>
      <w:r>
        <w:rPr>
          <w:rFonts w:eastAsia="Times New Roman"/>
          <w:color w:val="000000"/>
          <w:spacing w:val="-1"/>
          <w:sz w:val="24"/>
          <w:szCs w:val="24"/>
        </w:rPr>
        <w:t xml:space="preserve"> мотивации к обучению,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4"/>
        </w:numPr>
        <w:shd w:val="clear" w:color="auto" w:fill="FFFFFF"/>
        <w:tabs>
          <w:tab w:val="left" w:pos="725"/>
        </w:tabs>
        <w:spacing w:before="43" w:line="269" w:lineRule="exact"/>
        <w:ind w:left="14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метапредметных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,   включающих   освоение   </w:t>
      </w:r>
      <w:proofErr w:type="gramStart"/>
      <w:r>
        <w:rPr>
          <w:rFonts w:eastAsia="Times New Roman"/>
          <w:color w:val="000000"/>
          <w:sz w:val="24"/>
          <w:szCs w:val="24"/>
        </w:rPr>
        <w:t>обучающимися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  универсальных   учебных</w:t>
      </w:r>
      <w:r>
        <w:rPr>
          <w:rFonts w:eastAsia="Times New Roman"/>
          <w:color w:val="000000"/>
          <w:sz w:val="24"/>
          <w:szCs w:val="24"/>
        </w:rPr>
        <w:br/>
        <w:t>действий (познавательных, регулятивных и коммуникативных),</w:t>
      </w:r>
    </w:p>
    <w:p w:rsidR="008D6D17" w:rsidRDefault="00473213" w:rsidP="00473213">
      <w:pPr>
        <w:framePr w:w="9879" w:h="15393" w:hRule="exact" w:hSpace="10080" w:wrap="notBeside" w:vAnchor="text" w:hAnchor="margin" w:x="150" w:y="135"/>
        <w:numPr>
          <w:ilvl w:val="0"/>
          <w:numId w:val="4"/>
        </w:numPr>
        <w:shd w:val="clear" w:color="auto" w:fill="FFFFFF"/>
        <w:tabs>
          <w:tab w:val="left" w:pos="725"/>
        </w:tabs>
        <w:spacing w:before="34" w:line="269" w:lineRule="exact"/>
        <w:ind w:left="1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предметных, включающих освоение </w:t>
      </w:r>
      <w:proofErr w:type="gramStart"/>
      <w:r>
        <w:rPr>
          <w:rFonts w:eastAsia="Times New Roman"/>
          <w:color w:val="000000"/>
          <w:spacing w:val="-1"/>
          <w:sz w:val="24"/>
          <w:szCs w:val="24"/>
        </w:rPr>
        <w:t>обучающимися</w:t>
      </w:r>
      <w:proofErr w:type="gramEnd"/>
      <w:r>
        <w:rPr>
          <w:rFonts w:eastAsia="Times New Roman"/>
          <w:color w:val="000000"/>
          <w:spacing w:val="-1"/>
          <w:sz w:val="24"/>
          <w:szCs w:val="24"/>
        </w:rPr>
        <w:t xml:space="preserve"> в ходе изучения учебных предметов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опыта специфической для данной предметной области деятельности по получению нового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знания.</w:t>
      </w:r>
    </w:p>
    <w:p w:rsidR="008D6D17" w:rsidRDefault="008D6D17">
      <w:pPr>
        <w:spacing w:line="1" w:lineRule="exact"/>
        <w:rPr>
          <w:sz w:val="2"/>
          <w:szCs w:val="2"/>
        </w:rPr>
      </w:pPr>
    </w:p>
    <w:p w:rsidR="008D6D17" w:rsidRDefault="008D6D17">
      <w:pPr>
        <w:framePr w:w="9879" w:h="15393" w:hRule="exact" w:hSpace="10080" w:wrap="notBeside" w:vAnchor="text" w:hAnchor="margin" w:x="150" w:y="135"/>
        <w:shd w:val="clear" w:color="auto" w:fill="FFFFFF"/>
        <w:tabs>
          <w:tab w:val="left" w:pos="725"/>
        </w:tabs>
        <w:spacing w:before="34" w:line="269" w:lineRule="exact"/>
        <w:ind w:left="14"/>
        <w:rPr>
          <w:rFonts w:eastAsia="Times New Roman"/>
          <w:color w:val="000000"/>
          <w:sz w:val="24"/>
          <w:szCs w:val="24"/>
        </w:rPr>
        <w:sectPr w:rsidR="008D6D17">
          <w:pgSz w:w="11909" w:h="16834"/>
          <w:pgMar w:top="360" w:right="360" w:bottom="360" w:left="1195" w:header="720" w:footer="720" w:gutter="0"/>
          <w:cols w:space="720"/>
          <w:noEndnote/>
        </w:sectPr>
      </w:pPr>
    </w:p>
    <w:p w:rsidR="008D6D17" w:rsidRDefault="00473213">
      <w:pPr>
        <w:framePr w:h="1465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4650" cy="9305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pacing w:line="1" w:lineRule="exact"/>
        <w:rPr>
          <w:sz w:val="2"/>
          <w:szCs w:val="2"/>
        </w:rPr>
      </w:pPr>
    </w:p>
    <w:p w:rsidR="008D6D17" w:rsidRDefault="008D6D17">
      <w:pPr>
        <w:framePr w:h="14654" w:hSpace="10080" w:wrap="notBeside" w:vAnchor="text" w:hAnchor="margin" w:x="1" w:y="1"/>
        <w:rPr>
          <w:sz w:val="24"/>
          <w:szCs w:val="24"/>
        </w:rPr>
        <w:sectPr w:rsidR="008D6D17">
          <w:pgSz w:w="11909" w:h="16834"/>
          <w:pgMar w:top="1090" w:right="605" w:bottom="360" w:left="720" w:header="720" w:footer="720" w:gutter="0"/>
          <w:cols w:space="720"/>
          <w:noEndnote/>
        </w:sectPr>
      </w:pPr>
    </w:p>
    <w:p w:rsidR="008D6D17" w:rsidRDefault="00473213">
      <w:pPr>
        <w:framePr w:h="1188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29400" cy="7543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pacing w:line="1" w:lineRule="exact"/>
        <w:rPr>
          <w:sz w:val="2"/>
          <w:szCs w:val="2"/>
        </w:rPr>
      </w:pPr>
    </w:p>
    <w:p w:rsidR="008D6D17" w:rsidRDefault="008D6D17">
      <w:pPr>
        <w:framePr w:h="11885" w:hSpace="10080" w:wrap="notBeside" w:vAnchor="text" w:hAnchor="margin" w:x="1" w:y="1"/>
        <w:rPr>
          <w:sz w:val="24"/>
          <w:szCs w:val="24"/>
        </w:rPr>
        <w:sectPr w:rsidR="008D6D17">
          <w:pgSz w:w="11909" w:h="16834"/>
          <w:pgMar w:top="1440" w:right="408" w:bottom="720" w:left="1057" w:header="720" w:footer="720" w:gutter="0"/>
          <w:cols w:space="720"/>
          <w:noEndnote/>
        </w:sectPr>
      </w:pPr>
    </w:p>
    <w:p w:rsidR="008D6D17" w:rsidRDefault="00473213">
      <w:pPr>
        <w:ind w:left="20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62825" cy="8924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hd w:val="clear" w:color="auto" w:fill="FFFFFF"/>
      </w:pPr>
    </w:p>
    <w:p w:rsidR="008D6D17" w:rsidRDefault="008D6D17">
      <w:pPr>
        <w:shd w:val="clear" w:color="auto" w:fill="FFFFFF"/>
        <w:sectPr w:rsidR="008D6D17">
          <w:pgSz w:w="14688" w:h="18149"/>
          <w:pgMar w:top="1440" w:right="1440" w:bottom="360" w:left="1440" w:header="720" w:footer="720" w:gutter="0"/>
          <w:cols w:space="60"/>
          <w:noEndnote/>
        </w:sectPr>
      </w:pPr>
    </w:p>
    <w:p w:rsidR="008D6D17" w:rsidRDefault="00473213">
      <w:pPr>
        <w:ind w:left="4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29475" cy="88106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17" w:rsidRDefault="008D6D17">
      <w:pPr>
        <w:shd w:val="clear" w:color="auto" w:fill="FFFFFF"/>
      </w:pPr>
    </w:p>
    <w:p w:rsidR="008D6D17" w:rsidRDefault="008D6D17">
      <w:pPr>
        <w:shd w:val="clear" w:color="auto" w:fill="FFFFFF"/>
        <w:sectPr w:rsidR="008D6D17">
          <w:pgSz w:w="14314" w:h="17779"/>
          <w:pgMar w:top="1440" w:right="1440" w:bottom="360" w:left="1440" w:header="720" w:footer="720" w:gutter="0"/>
          <w:cols w:space="60"/>
          <w:noEndnote/>
        </w:sectPr>
      </w:pPr>
    </w:p>
    <w:p w:rsidR="008D6D17" w:rsidRDefault="00473213">
      <w:pPr>
        <w:framePr w:h="1252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62775" cy="7953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13" w:rsidRDefault="00473213">
      <w:pPr>
        <w:spacing w:line="1" w:lineRule="exact"/>
        <w:rPr>
          <w:sz w:val="2"/>
          <w:szCs w:val="2"/>
        </w:rPr>
      </w:pPr>
    </w:p>
    <w:sectPr w:rsidR="00473213" w:rsidSect="008D6D17">
      <w:pgSz w:w="11909" w:h="16834"/>
      <w:pgMar w:top="1440" w:right="360" w:bottom="720" w:left="58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B8084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B07C9"/>
    <w:rsid w:val="002854F3"/>
    <w:rsid w:val="00473213"/>
    <w:rsid w:val="008D6D17"/>
    <w:rsid w:val="009B0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D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4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556</Words>
  <Characters>3171</Characters>
  <Application>Microsoft Office Word</Application>
  <DocSecurity>0</DocSecurity>
  <Lines>26</Lines>
  <Paragraphs>7</Paragraphs>
  <ScaleCrop>false</ScaleCrop>
  <Company>Microsoft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cherek1</cp:lastModifiedBy>
  <cp:revision>2</cp:revision>
  <dcterms:created xsi:type="dcterms:W3CDTF">2020-10-08T12:38:00Z</dcterms:created>
  <dcterms:modified xsi:type="dcterms:W3CDTF">2020-10-08T12:38:00Z</dcterms:modified>
</cp:coreProperties>
</file>