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253979" w:rsidRDefault="009B67A9" w:rsidP="002539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53979">
        <w:rPr>
          <w:rFonts w:ascii="Times New Roman" w:hAnsi="Times New Roman"/>
          <w:b/>
          <w:sz w:val="24"/>
          <w:szCs w:val="24"/>
        </w:rPr>
        <w:t>АННОТАЦИЯ</w:t>
      </w:r>
    </w:p>
    <w:p w:rsidR="00253979" w:rsidRPr="00253979" w:rsidRDefault="009B67A9" w:rsidP="00253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979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72417C" w:rsidRPr="00253979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9B67A9" w:rsidRDefault="00253979" w:rsidP="00253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979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 w:rsidR="009B67A9" w:rsidRPr="00253979">
        <w:rPr>
          <w:rFonts w:ascii="Times New Roman" w:hAnsi="Times New Roman"/>
          <w:b/>
          <w:sz w:val="24"/>
          <w:szCs w:val="24"/>
        </w:rPr>
        <w:t xml:space="preserve"> в </w:t>
      </w:r>
      <w:r w:rsidR="00A55EBA">
        <w:rPr>
          <w:rFonts w:ascii="Times New Roman" w:hAnsi="Times New Roman"/>
          <w:b/>
          <w:sz w:val="24"/>
          <w:szCs w:val="24"/>
        </w:rPr>
        <w:t>8-11</w:t>
      </w:r>
      <w:r w:rsidR="009B67A9" w:rsidRPr="00253979"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A55EBA" w:rsidRPr="00253979" w:rsidRDefault="00A55EBA" w:rsidP="002539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3979" w:rsidRPr="00253979" w:rsidRDefault="00253979" w:rsidP="002539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дующие цели:</w:t>
      </w:r>
    </w:p>
    <w:p w:rsidR="00253979" w:rsidRPr="00253979" w:rsidRDefault="00253979" w:rsidP="0025397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безопасное поведение учащихся в чрезвычайных ситуа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253979" w:rsidRPr="00253979" w:rsidRDefault="00253979" w:rsidP="0025397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ной ценности;</w:t>
      </w:r>
    </w:p>
    <w:p w:rsidR="00253979" w:rsidRPr="00253979" w:rsidRDefault="00253979" w:rsidP="0025397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ведливости судов и ответственности власти;</w:t>
      </w:r>
    </w:p>
    <w:p w:rsidR="00253979" w:rsidRPr="00253979" w:rsidRDefault="00253979" w:rsidP="0025397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79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253979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ям и влияниям, представляющим угрозу для жизни чело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253979" w:rsidRPr="00253979" w:rsidRDefault="00253979" w:rsidP="0025397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253979">
        <w:rPr>
          <w:rFonts w:ascii="Times New Roman" w:hAnsi="Times New Roman" w:cs="Times New Roman"/>
          <w:sz w:val="24"/>
          <w:szCs w:val="24"/>
        </w:rPr>
        <w:t>психоак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тивных</w:t>
      </w:r>
      <w:proofErr w:type="spellEnd"/>
      <w:r w:rsidRPr="00253979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253979" w:rsidRPr="00253979" w:rsidRDefault="00253979" w:rsidP="002539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таких учебных задач, как:</w:t>
      </w:r>
    </w:p>
    <w:p w:rsidR="00253979" w:rsidRPr="00253979" w:rsidRDefault="00253979" w:rsidP="0025397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253979" w:rsidRPr="00253979" w:rsidRDefault="00253979" w:rsidP="0025397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раза жизни;</w:t>
      </w:r>
    </w:p>
    <w:p w:rsidR="00253979" w:rsidRPr="00253979" w:rsidRDefault="00253979" w:rsidP="0025397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253979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253979">
        <w:rPr>
          <w:rFonts w:ascii="Times New Roman" w:hAnsi="Times New Roman" w:cs="Times New Roman"/>
          <w:sz w:val="24"/>
          <w:szCs w:val="24"/>
        </w:rPr>
        <w:t xml:space="preserve"> и антитер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рористической личностной позиции и отрицательного от</w:t>
      </w:r>
      <w:r w:rsidRPr="00253979">
        <w:rPr>
          <w:rFonts w:ascii="Times New Roman" w:hAnsi="Times New Roman" w:cs="Times New Roman"/>
          <w:sz w:val="24"/>
          <w:szCs w:val="24"/>
        </w:rPr>
        <w:softHyphen/>
        <w:t xml:space="preserve">ношения к </w:t>
      </w:r>
      <w:proofErr w:type="spellStart"/>
      <w:r w:rsidRPr="00253979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253979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дению.</w:t>
      </w:r>
    </w:p>
    <w:p w:rsidR="00253979" w:rsidRPr="00253979" w:rsidRDefault="00253979" w:rsidP="002539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 xml:space="preserve">Курс предназначен </w:t>
      </w:r>
      <w:proofErr w:type="gramStart"/>
      <w:r w:rsidRPr="002539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3979">
        <w:rPr>
          <w:rFonts w:ascii="Times New Roman" w:hAnsi="Times New Roman" w:cs="Times New Roman"/>
          <w:sz w:val="24"/>
          <w:szCs w:val="24"/>
        </w:rPr>
        <w:t>:</w:t>
      </w:r>
    </w:p>
    <w:p w:rsidR="00253979" w:rsidRPr="00253979" w:rsidRDefault="00253979" w:rsidP="0025397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253979" w:rsidRPr="00253979" w:rsidRDefault="00253979" w:rsidP="0025397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выработки у них сознательного и ответственного отно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шения к личной безопасности, безопасности окружающих;</w:t>
      </w:r>
    </w:p>
    <w:p w:rsidR="00253979" w:rsidRPr="00253979" w:rsidRDefault="00253979" w:rsidP="0025397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</w:t>
      </w:r>
      <w:r w:rsidRPr="00253979">
        <w:rPr>
          <w:rFonts w:ascii="Times New Roman" w:hAnsi="Times New Roman" w:cs="Times New Roman"/>
          <w:sz w:val="24"/>
          <w:szCs w:val="24"/>
        </w:rPr>
        <w:softHyphen/>
        <w:t>ях и умения адекватно реагировать на различные опасные си</w:t>
      </w:r>
      <w:r w:rsidRPr="00253979">
        <w:rPr>
          <w:rFonts w:ascii="Times New Roman" w:hAnsi="Times New Roman" w:cs="Times New Roman"/>
          <w:sz w:val="24"/>
          <w:szCs w:val="24"/>
        </w:rPr>
        <w:softHyphen/>
        <w:t xml:space="preserve">туации с учётом своих возможностей; </w:t>
      </w:r>
    </w:p>
    <w:p w:rsidR="00253979" w:rsidRPr="00253979" w:rsidRDefault="00253979" w:rsidP="0025397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979">
        <w:rPr>
          <w:rFonts w:ascii="Times New Roman" w:hAnsi="Times New Roman" w:cs="Times New Roman"/>
          <w:sz w:val="24"/>
          <w:szCs w:val="24"/>
        </w:rPr>
        <w:t xml:space="preserve">формирования у учащихся </w:t>
      </w:r>
      <w:proofErr w:type="spellStart"/>
      <w:r w:rsidRPr="00253979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253979">
        <w:rPr>
          <w:rFonts w:ascii="Times New Roman" w:hAnsi="Times New Roman" w:cs="Times New Roman"/>
          <w:sz w:val="24"/>
          <w:szCs w:val="24"/>
        </w:rPr>
        <w:t xml:space="preserve"> и анти</w:t>
      </w:r>
      <w:r w:rsidRPr="00253979">
        <w:rPr>
          <w:rFonts w:ascii="Times New Roman" w:hAnsi="Times New Roman" w:cs="Times New Roman"/>
          <w:sz w:val="24"/>
          <w:szCs w:val="24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25397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53979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253979" w:rsidRPr="00253979" w:rsidRDefault="00253979" w:rsidP="0025397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53979">
        <w:rPr>
          <w:rFonts w:ascii="Times New Roman" w:eastAsia="Times New Roman CYR" w:hAnsi="Times New Roman" w:cs="Times New Roman"/>
          <w:sz w:val="24"/>
          <w:szCs w:val="24"/>
        </w:rPr>
        <w:t xml:space="preserve">Изучение курса ОБЖ по этой программе будет реализовываться на основе </w:t>
      </w:r>
      <w:proofErr w:type="spellStart"/>
      <w:r w:rsidRPr="00253979">
        <w:rPr>
          <w:rFonts w:ascii="Times New Roman" w:eastAsia="Times New Roman CYR" w:hAnsi="Times New Roman" w:cs="Times New Roman"/>
          <w:sz w:val="24"/>
          <w:szCs w:val="24"/>
        </w:rPr>
        <w:t>учебник</w:t>
      </w:r>
      <w:r>
        <w:rPr>
          <w:rFonts w:ascii="Times New Roman" w:eastAsia="Times New Roman CYR" w:hAnsi="Times New Roman" w:cs="Times New Roman"/>
          <w:sz w:val="24"/>
          <w:szCs w:val="24"/>
        </w:rPr>
        <w:t>оа</w:t>
      </w:r>
      <w:proofErr w:type="spellEnd"/>
      <w:r w:rsidRPr="00253979">
        <w:rPr>
          <w:rFonts w:ascii="Times New Roman" w:eastAsia="Times New Roman CYR" w:hAnsi="Times New Roman" w:cs="Times New Roman"/>
          <w:sz w:val="24"/>
          <w:szCs w:val="24"/>
        </w:rPr>
        <w:t xml:space="preserve"> А.Т. Смирнова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издательства </w:t>
      </w:r>
      <w:r w:rsidRPr="00253979">
        <w:rPr>
          <w:rFonts w:ascii="Times New Roman" w:eastAsia="Times New Roman CYR" w:hAnsi="Times New Roman" w:cs="Times New Roman"/>
          <w:sz w:val="24"/>
          <w:szCs w:val="24"/>
        </w:rPr>
        <w:t xml:space="preserve">Просвещение. 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19"/>
          <w:rFonts w:eastAsia="Calibri"/>
          <w:bCs/>
        </w:rPr>
      </w:pPr>
      <w:r w:rsidRPr="00253979">
        <w:rPr>
          <w:rStyle w:val="c19"/>
          <w:rFonts w:eastAsia="Calibri"/>
          <w:bCs/>
        </w:rPr>
        <w:t>Ценностные ориентиры содержания учебного предмета 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</w:rPr>
      </w:pPr>
      <w:r w:rsidRPr="00253979">
        <w:rPr>
          <w:rStyle w:val="c19"/>
          <w:rFonts w:eastAsia="Calibri"/>
          <w:bCs/>
        </w:rPr>
        <w:t>Ценность жизни</w:t>
      </w:r>
      <w:r w:rsidRPr="00253979">
        <w:rPr>
          <w:rStyle w:val="c32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природы</w:t>
      </w:r>
      <w:r w:rsidRPr="00253979">
        <w:rPr>
          <w:rStyle w:val="c27"/>
          <w:rFonts w:eastAsia="Arial"/>
          <w:color w:val="000000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обозначает, прежде </w:t>
      </w:r>
      <w:proofErr w:type="gramStart"/>
      <w:r w:rsidRPr="00253979">
        <w:rPr>
          <w:rStyle w:val="c27"/>
          <w:rFonts w:eastAsia="Arial"/>
          <w:color w:val="000000"/>
        </w:rPr>
        <w:t>всего</w:t>
      </w:r>
      <w:proofErr w:type="gramEnd"/>
      <w:r w:rsidRPr="00253979">
        <w:rPr>
          <w:rStyle w:val="c27"/>
          <w:rFonts w:eastAsia="Arial"/>
          <w:color w:val="000000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человека</w:t>
      </w:r>
      <w:r w:rsidRPr="00253979">
        <w:rPr>
          <w:rStyle w:val="c27"/>
          <w:rFonts w:eastAsia="Arial"/>
          <w:color w:val="000000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добра</w:t>
      </w:r>
      <w:r w:rsidRPr="00253979">
        <w:rPr>
          <w:rStyle w:val="c27"/>
          <w:rFonts w:eastAsia="Arial"/>
          <w:color w:val="000000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истины</w:t>
      </w:r>
      <w:r w:rsidRPr="00253979">
        <w:rPr>
          <w:rStyle w:val="c27"/>
          <w:rFonts w:eastAsia="Arial"/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lastRenderedPageBreak/>
        <w:t>Ценность семьи</w:t>
      </w:r>
      <w:r w:rsidRPr="00253979">
        <w:rPr>
          <w:rStyle w:val="c27"/>
          <w:rFonts w:eastAsia="Arial"/>
          <w:color w:val="000000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труда и творчества</w:t>
      </w:r>
      <w:r w:rsidRPr="00253979">
        <w:rPr>
          <w:rStyle w:val="c27"/>
          <w:rFonts w:eastAsia="Arial"/>
          <w:color w:val="000000"/>
        </w:rPr>
        <w:t> как естественного условия человеческой жизни, состояния нормального человеческого существования.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свободы</w:t>
      </w:r>
      <w:r w:rsidRPr="00253979">
        <w:rPr>
          <w:rStyle w:val="c27"/>
          <w:rFonts w:eastAsia="Arial"/>
          <w:color w:val="000000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социальной солидарности</w:t>
      </w:r>
      <w:r w:rsidRPr="00253979">
        <w:rPr>
          <w:rStyle w:val="c27"/>
          <w:rFonts w:eastAsia="Arial"/>
          <w:color w:val="000000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гражданственности</w:t>
      </w:r>
      <w:r w:rsidRPr="00253979">
        <w:rPr>
          <w:rStyle w:val="c27"/>
          <w:rFonts w:eastAsia="Arial"/>
          <w:color w:val="000000"/>
        </w:rPr>
        <w:t> – осознание человеком себя как члена общества, народа, представителя страны и государства.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патриотизма</w:t>
      </w:r>
      <w:r w:rsidRPr="00253979">
        <w:rPr>
          <w:rStyle w:val="c27"/>
          <w:rFonts w:eastAsia="Arial"/>
          <w:color w:val="000000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53979" w:rsidRPr="00253979" w:rsidRDefault="00253979" w:rsidP="0025397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53979">
        <w:rPr>
          <w:rStyle w:val="c19"/>
          <w:rFonts w:eastAsia="Calibri"/>
          <w:bCs/>
          <w:color w:val="000000"/>
        </w:rPr>
        <w:t>Ценность человечества</w:t>
      </w:r>
      <w:r w:rsidRPr="00253979">
        <w:rPr>
          <w:rStyle w:val="c27"/>
          <w:rFonts w:eastAsia="Arial"/>
          <w:color w:val="000000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sectPr w:rsidR="00253979" w:rsidRPr="0025397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6B"/>
    <w:rsid w:val="000D69F8"/>
    <w:rsid w:val="00152DA4"/>
    <w:rsid w:val="00253979"/>
    <w:rsid w:val="0027548F"/>
    <w:rsid w:val="003F0FF4"/>
    <w:rsid w:val="005702F6"/>
    <w:rsid w:val="00681C72"/>
    <w:rsid w:val="006E35A3"/>
    <w:rsid w:val="0072417C"/>
    <w:rsid w:val="008B1B88"/>
    <w:rsid w:val="00986116"/>
    <w:rsid w:val="009B67A9"/>
    <w:rsid w:val="00A0245B"/>
    <w:rsid w:val="00A55EBA"/>
    <w:rsid w:val="00C11658"/>
    <w:rsid w:val="00DD0037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25397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5397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6">
    <w:name w:val="c6"/>
    <w:basedOn w:val="a"/>
    <w:rsid w:val="0025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53979"/>
  </w:style>
  <w:style w:type="character" w:customStyle="1" w:styleId="c32">
    <w:name w:val="c32"/>
    <w:basedOn w:val="a0"/>
    <w:rsid w:val="00253979"/>
  </w:style>
  <w:style w:type="character" w:customStyle="1" w:styleId="c27">
    <w:name w:val="c27"/>
    <w:basedOn w:val="a0"/>
    <w:rsid w:val="0025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2</cp:revision>
  <dcterms:created xsi:type="dcterms:W3CDTF">2020-11-09T20:44:00Z</dcterms:created>
  <dcterms:modified xsi:type="dcterms:W3CDTF">2020-11-09T20:44:00Z</dcterms:modified>
</cp:coreProperties>
</file>